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50E5" w:rsidRPr="00A162FC" w:rsidRDefault="006229C4" w:rsidP="00A162FC">
      <w:pPr>
        <w:spacing w:line="240" w:lineRule="auto"/>
        <w:jc w:val="center"/>
        <w:rPr>
          <w:rFonts w:ascii="Times New Roman" w:hAnsi="Times New Roman" w:cs="Times New Roman"/>
          <w:b/>
          <w:sz w:val="24"/>
          <w:szCs w:val="24"/>
        </w:rPr>
      </w:pPr>
      <w:r w:rsidRPr="00A162FC">
        <w:rPr>
          <w:rFonts w:ascii="Times New Roman" w:hAnsi="Times New Roman" w:cs="Times New Roman"/>
          <w:b/>
          <w:sz w:val="24"/>
          <w:szCs w:val="24"/>
        </w:rPr>
        <w:t>Mental disorders among young adults</w:t>
      </w:r>
    </w:p>
    <w:p w:rsidR="00F84515" w:rsidRPr="00F84515" w:rsidRDefault="006229C4" w:rsidP="00F84515">
      <w:pPr>
        <w:spacing w:line="240" w:lineRule="auto"/>
        <w:ind w:firstLine="720"/>
        <w:rPr>
          <w:rFonts w:ascii="Times New Roman" w:hAnsi="Times New Roman" w:cs="Times New Roman"/>
          <w:sz w:val="24"/>
          <w:szCs w:val="24"/>
        </w:rPr>
      </w:pPr>
      <w:r w:rsidRPr="00F84515">
        <w:rPr>
          <w:rFonts w:ascii="Times New Roman" w:hAnsi="Times New Roman" w:cs="Times New Roman"/>
          <w:sz w:val="24"/>
          <w:szCs w:val="24"/>
        </w:rPr>
        <w:t xml:space="preserve">Mental disorders are detrimental to young adults of age between 19 years to 34 years. This age is critical in the lifetime of an individual as it involves identification of information, separating from childhood, making a decision on career and parenthood. </w:t>
      </w:r>
      <w:r w:rsidR="00DD2BFD" w:rsidRPr="00F84515">
        <w:rPr>
          <w:rFonts w:ascii="Times New Roman" w:hAnsi="Times New Roman" w:cs="Times New Roman"/>
          <w:sz w:val="24"/>
          <w:szCs w:val="24"/>
        </w:rPr>
        <w:t xml:space="preserve">As such, mental disorders may hinder psychological, academic, social, and career development of young adults. Researched conducted since 2003 show that DSM-4 has life prevalence among young adults </w:t>
      </w:r>
      <w:r w:rsidR="00165451" w:rsidRPr="00F84515">
        <w:rPr>
          <w:rFonts w:ascii="Times New Roman" w:hAnsi="Times New Roman" w:cs="Times New Roman"/>
          <w:sz w:val="24"/>
          <w:szCs w:val="24"/>
        </w:rPr>
        <w:t xml:space="preserve">between the ages of 18 years to 29 years. This accounted for 52.4% in 2005. This research also showed 30.2% of the young adults suffer from anxiety, 21.4% suffer from mood changes, while 16.7% are affected by substance abuse disorders. </w:t>
      </w:r>
      <w:r w:rsidR="00BE2780" w:rsidRPr="00F84515">
        <w:rPr>
          <w:rFonts w:ascii="Times New Roman" w:hAnsi="Times New Roman" w:cs="Times New Roman"/>
          <w:sz w:val="24"/>
          <w:szCs w:val="24"/>
        </w:rPr>
        <w:t xml:space="preserve"> This research included interviews on substance use anxiety, mood, eating habits. </w:t>
      </w:r>
      <w:r w:rsidR="00101A85" w:rsidRPr="00F84515">
        <w:rPr>
          <w:rFonts w:ascii="Times New Roman" w:hAnsi="Times New Roman" w:cs="Times New Roman"/>
          <w:sz w:val="24"/>
          <w:szCs w:val="24"/>
        </w:rPr>
        <w:t>The study also compared the effects of mental disorders in young adults where age, sex, marital status, depressive mood, education, anxiety</w:t>
      </w:r>
      <w:r w:rsidR="00E959BD" w:rsidRPr="00F84515">
        <w:rPr>
          <w:rFonts w:ascii="Times New Roman" w:hAnsi="Times New Roman" w:cs="Times New Roman"/>
          <w:sz w:val="24"/>
          <w:szCs w:val="24"/>
        </w:rPr>
        <w:t xml:space="preserve"> disorders, and the need for psychiatric treatment were considered. To determine the effects of substance use education; age and treatment contact were used as the determining factors for accessing mental disorders among young adults. Age was grouped from 19-24, 25-29, and 30-34. Education was either high school or below and marital status as either married or cohabiting.  </w:t>
      </w:r>
    </w:p>
    <w:p w:rsidR="00F84515" w:rsidRPr="00F84515" w:rsidRDefault="006229C4" w:rsidP="00F84515">
      <w:pPr>
        <w:spacing w:line="240" w:lineRule="auto"/>
        <w:ind w:firstLine="720"/>
        <w:rPr>
          <w:rFonts w:ascii="Times New Roman" w:hAnsi="Times New Roman" w:cs="Times New Roman"/>
          <w:sz w:val="24"/>
          <w:szCs w:val="24"/>
        </w:rPr>
      </w:pPr>
      <w:r w:rsidRPr="00F84515">
        <w:rPr>
          <w:rFonts w:ascii="Times New Roman" w:hAnsi="Times New Roman" w:cs="Times New Roman"/>
          <w:sz w:val="24"/>
          <w:szCs w:val="24"/>
        </w:rPr>
        <w:t>More than 1800 participants, 70.6% returned their Responses. More of those who returned their responses were young women who had completed high school and were non-responders to been treated for any nature of mental disorders. Out of these respondents, there were 821 were screen positive. The baseline was based on the questionnaire screen. Sixty-three of them had hospital treatment for mental problems</w:t>
      </w:r>
      <w:r w:rsidR="00DE5DD9" w:rsidRPr="00F84515">
        <w:rPr>
          <w:rFonts w:ascii="Times New Roman" w:hAnsi="Times New Roman" w:cs="Times New Roman"/>
          <w:sz w:val="24"/>
          <w:szCs w:val="24"/>
        </w:rPr>
        <w:t xml:space="preserve">. The general out came of the research showed that almost 40% of the young adults had at least one Axis mental disorder. Most of these were depressive disorders which accounted for 17.7%. </w:t>
      </w:r>
      <w:r w:rsidR="008D46B4" w:rsidRPr="00F84515">
        <w:rPr>
          <w:rFonts w:ascii="Times New Roman" w:hAnsi="Times New Roman" w:cs="Times New Roman"/>
          <w:sz w:val="24"/>
          <w:szCs w:val="24"/>
        </w:rPr>
        <w:t>The</w:t>
      </w:r>
      <w:r w:rsidR="00DE5DD9" w:rsidRPr="00F84515">
        <w:rPr>
          <w:rFonts w:ascii="Times New Roman" w:hAnsi="Times New Roman" w:cs="Times New Roman"/>
          <w:sz w:val="24"/>
          <w:szCs w:val="24"/>
        </w:rPr>
        <w:t xml:space="preserve"> second one was 14.2% which represented substance abuse, while anxiety disorders accounted for 12.6%. </w:t>
      </w:r>
      <w:r w:rsidR="008D46B4" w:rsidRPr="00F84515">
        <w:rPr>
          <w:rFonts w:ascii="Times New Roman" w:hAnsi="Times New Roman" w:cs="Times New Roman"/>
          <w:sz w:val="24"/>
          <w:szCs w:val="24"/>
        </w:rPr>
        <w:t xml:space="preserve">These were common among the oldest, which is 30-34 years. Women were had lower odds of substance abuse but higher odds for depressive life disorders than men. Lifetime depressive disorders had lower odds for married or cohabiting people. Graduated people had lower odds for life stress and substance abuse. This research </w:t>
      </w:r>
      <w:r w:rsidR="001255F9" w:rsidRPr="00F84515">
        <w:rPr>
          <w:rFonts w:ascii="Times New Roman" w:hAnsi="Times New Roman" w:cs="Times New Roman"/>
          <w:sz w:val="24"/>
          <w:szCs w:val="24"/>
        </w:rPr>
        <w:t xml:space="preserve">was based only on the young and thus not reliable for reference. </w:t>
      </w:r>
    </w:p>
    <w:p w:rsidR="00F84515" w:rsidRPr="00F84515" w:rsidRDefault="006229C4" w:rsidP="00F84515">
      <w:pPr>
        <w:spacing w:line="240" w:lineRule="auto"/>
        <w:jc w:val="center"/>
        <w:rPr>
          <w:rFonts w:ascii="Times New Roman" w:hAnsi="Times New Roman" w:cs="Times New Roman"/>
          <w:b/>
          <w:sz w:val="24"/>
          <w:szCs w:val="24"/>
        </w:rPr>
      </w:pPr>
      <w:r w:rsidRPr="00F84515">
        <w:rPr>
          <w:rFonts w:ascii="Times New Roman" w:hAnsi="Times New Roman" w:cs="Times New Roman"/>
          <w:b/>
          <w:sz w:val="24"/>
          <w:szCs w:val="24"/>
        </w:rPr>
        <w:t>Social and personal relations</w:t>
      </w:r>
    </w:p>
    <w:p w:rsidR="001255F9" w:rsidRDefault="006229C4" w:rsidP="00F84515">
      <w:pPr>
        <w:spacing w:line="240" w:lineRule="auto"/>
        <w:ind w:firstLine="720"/>
        <w:rPr>
          <w:rFonts w:ascii="Times New Roman" w:hAnsi="Times New Roman" w:cs="Times New Roman"/>
          <w:sz w:val="24"/>
          <w:szCs w:val="24"/>
        </w:rPr>
      </w:pPr>
      <w:r w:rsidRPr="00F84515">
        <w:rPr>
          <w:rFonts w:ascii="Times New Roman" w:hAnsi="Times New Roman" w:cs="Times New Roman"/>
          <w:sz w:val="24"/>
          <w:szCs w:val="24"/>
        </w:rPr>
        <w:t xml:space="preserve">This research examined couples who experienced the birth of an infant. </w:t>
      </w:r>
      <w:r w:rsidR="000C2740" w:rsidRPr="00F84515">
        <w:rPr>
          <w:rFonts w:ascii="Times New Roman" w:hAnsi="Times New Roman" w:cs="Times New Roman"/>
          <w:sz w:val="24"/>
          <w:szCs w:val="24"/>
        </w:rPr>
        <w:t>The research was aimed at establishing the pathway, followed by taking care of their infants. It further examined how parental gender, depression, gender, and the relationship of initial parents play in the development of an infant. Over the years, studies have shown that infant rearing has a great impact on parents' relationship</w:t>
      </w:r>
      <w:r w:rsidR="00BA2FD5" w:rsidRPr="00F84515">
        <w:rPr>
          <w:rFonts w:ascii="Times New Roman" w:hAnsi="Times New Roman" w:cs="Times New Roman"/>
          <w:sz w:val="24"/>
          <w:szCs w:val="24"/>
        </w:rPr>
        <w:t xml:space="preserve"> satisfaction. A meta-analysis carried on 2003 confirmed that non-parents experienced higher satisfaction than parents. This is experienced by parents of infants of less than two years. </w:t>
      </w:r>
      <w:r w:rsidR="00B61281" w:rsidRPr="00F84515">
        <w:rPr>
          <w:rFonts w:ascii="Times New Roman" w:hAnsi="Times New Roman" w:cs="Times New Roman"/>
          <w:sz w:val="24"/>
          <w:szCs w:val="24"/>
        </w:rPr>
        <w:t xml:space="preserve">The research also showed that the more the children born in a family, the lower the relationship satisfaction among parents. This study has been supported </w:t>
      </w:r>
      <w:r w:rsidR="009D6C13" w:rsidRPr="00F84515">
        <w:rPr>
          <w:rFonts w:ascii="Times New Roman" w:hAnsi="Times New Roman" w:cs="Times New Roman"/>
          <w:sz w:val="24"/>
          <w:szCs w:val="24"/>
        </w:rPr>
        <w:t>by other studies but do</w:t>
      </w:r>
      <w:r w:rsidR="00B61281" w:rsidRPr="00F84515">
        <w:rPr>
          <w:rFonts w:ascii="Times New Roman" w:hAnsi="Times New Roman" w:cs="Times New Roman"/>
          <w:sz w:val="24"/>
          <w:szCs w:val="24"/>
        </w:rPr>
        <w:t xml:space="preserve">es not demonstrate the issue conclusively. </w:t>
      </w:r>
      <w:r w:rsidR="009D6C13" w:rsidRPr="00F84515">
        <w:rPr>
          <w:rFonts w:ascii="Times New Roman" w:hAnsi="Times New Roman" w:cs="Times New Roman"/>
          <w:sz w:val="24"/>
          <w:szCs w:val="24"/>
        </w:rPr>
        <w:t xml:space="preserve">Even if the </w:t>
      </w:r>
      <w:r w:rsidR="00A30224" w:rsidRPr="00F84515">
        <w:rPr>
          <w:rFonts w:ascii="Times New Roman" w:hAnsi="Times New Roman" w:cs="Times New Roman"/>
          <w:sz w:val="24"/>
          <w:szCs w:val="24"/>
        </w:rPr>
        <w:t xml:space="preserve">birth of an infant causes an average decline in relationship satisfaction, there are differences in how parents function and adjust to the issue. Some does not experience a change in satisfaction while others experience a positive increase in satisfaction. </w:t>
      </w:r>
      <w:r w:rsidR="00B774C3" w:rsidRPr="00F84515">
        <w:rPr>
          <w:rFonts w:ascii="Times New Roman" w:hAnsi="Times New Roman" w:cs="Times New Roman"/>
          <w:sz w:val="24"/>
          <w:szCs w:val="24"/>
        </w:rPr>
        <w:t>Gender also affects</w:t>
      </w:r>
      <w:r w:rsidR="00A30224" w:rsidRPr="00F84515">
        <w:rPr>
          <w:rFonts w:ascii="Times New Roman" w:hAnsi="Times New Roman" w:cs="Times New Roman"/>
          <w:sz w:val="24"/>
          <w:szCs w:val="24"/>
        </w:rPr>
        <w:t xml:space="preserve"> </w:t>
      </w:r>
      <w:r w:rsidR="00B774C3" w:rsidRPr="00F84515">
        <w:rPr>
          <w:rFonts w:ascii="Times New Roman" w:hAnsi="Times New Roman" w:cs="Times New Roman"/>
          <w:sz w:val="24"/>
          <w:szCs w:val="24"/>
        </w:rPr>
        <w:t xml:space="preserve">satisfaction with mothers experiencing a more significant decline in relationship satisfaction. This can be attributed to the division of labor when a child is born. Many of the women are given the burden of taking care of the child. Parents' personality is also </w:t>
      </w:r>
      <w:r w:rsidR="00F5260C" w:rsidRPr="00F84515">
        <w:rPr>
          <w:rFonts w:ascii="Times New Roman" w:hAnsi="Times New Roman" w:cs="Times New Roman"/>
          <w:sz w:val="24"/>
          <w:szCs w:val="24"/>
        </w:rPr>
        <w:t xml:space="preserve">a critical aspect that affects relationship satisfaction. When a child is born, the parent personalities will affect his or perception of relationship and thus influence the </w:t>
      </w:r>
      <w:r w:rsidR="00F5260C" w:rsidRPr="00F84515">
        <w:rPr>
          <w:rFonts w:ascii="Times New Roman" w:hAnsi="Times New Roman" w:cs="Times New Roman"/>
          <w:sz w:val="24"/>
          <w:szCs w:val="24"/>
        </w:rPr>
        <w:lastRenderedPageBreak/>
        <w:t xml:space="preserve">behavior of the parent. Some of the characters that have been associated with relationship satisfactory are neuroticism or negative emotionality. The personality has been attributed to lower satisfactory. Parents with high neuroticism experienced lower satisfactory when their child is ten months old. Constraint personality is associated with a higher quality of relationship satisfaction. Parents who have positive emotionality </w:t>
      </w:r>
      <w:r w:rsidR="00E42CEC" w:rsidRPr="00F84515">
        <w:rPr>
          <w:rFonts w:ascii="Times New Roman" w:hAnsi="Times New Roman" w:cs="Times New Roman"/>
          <w:sz w:val="24"/>
          <w:szCs w:val="24"/>
        </w:rPr>
        <w:t>demonstrate greater satisfactory. Depression of parents at the time of the birth of a child is critical to satisfactory of a relationship. This affects more than 23.8% of mothers and 10.4% of fathers. All these factors have identified as the cause of family differences that bring about breakups. They should thus be taken care of if one needs a stable and prosperous family.</w:t>
      </w:r>
    </w:p>
    <w:p w:rsidR="00A162FC" w:rsidRDefault="00A162FC" w:rsidP="00F84515">
      <w:pPr>
        <w:spacing w:line="240" w:lineRule="auto"/>
        <w:jc w:val="center"/>
        <w:rPr>
          <w:rFonts w:ascii="Times New Roman" w:hAnsi="Times New Roman" w:cs="Times New Roman"/>
          <w:b/>
          <w:sz w:val="24"/>
          <w:szCs w:val="24"/>
        </w:rPr>
      </w:pPr>
    </w:p>
    <w:p w:rsidR="00A162FC" w:rsidRDefault="00A162FC" w:rsidP="00F84515">
      <w:pPr>
        <w:spacing w:line="240" w:lineRule="auto"/>
        <w:jc w:val="center"/>
        <w:rPr>
          <w:rFonts w:ascii="Times New Roman" w:hAnsi="Times New Roman" w:cs="Times New Roman"/>
          <w:b/>
          <w:sz w:val="24"/>
          <w:szCs w:val="24"/>
        </w:rPr>
      </w:pPr>
    </w:p>
    <w:p w:rsidR="00A162FC" w:rsidRDefault="00A162FC" w:rsidP="00F84515">
      <w:pPr>
        <w:spacing w:line="240" w:lineRule="auto"/>
        <w:jc w:val="center"/>
        <w:rPr>
          <w:rFonts w:ascii="Times New Roman" w:hAnsi="Times New Roman" w:cs="Times New Roman"/>
          <w:b/>
          <w:sz w:val="24"/>
          <w:szCs w:val="24"/>
        </w:rPr>
      </w:pPr>
    </w:p>
    <w:p w:rsidR="00A162FC" w:rsidRDefault="00A162FC" w:rsidP="00F84515">
      <w:pPr>
        <w:spacing w:line="240" w:lineRule="auto"/>
        <w:jc w:val="center"/>
        <w:rPr>
          <w:rFonts w:ascii="Times New Roman" w:hAnsi="Times New Roman" w:cs="Times New Roman"/>
          <w:b/>
          <w:sz w:val="24"/>
          <w:szCs w:val="24"/>
        </w:rPr>
      </w:pPr>
    </w:p>
    <w:p w:rsidR="00A162FC" w:rsidRDefault="00A162FC" w:rsidP="00F84515">
      <w:pPr>
        <w:spacing w:line="240" w:lineRule="auto"/>
        <w:jc w:val="center"/>
        <w:rPr>
          <w:rFonts w:ascii="Times New Roman" w:hAnsi="Times New Roman" w:cs="Times New Roman"/>
          <w:b/>
          <w:sz w:val="24"/>
          <w:szCs w:val="24"/>
        </w:rPr>
      </w:pPr>
    </w:p>
    <w:p w:rsidR="00A162FC" w:rsidRDefault="00A162FC" w:rsidP="00F84515">
      <w:pPr>
        <w:spacing w:line="240" w:lineRule="auto"/>
        <w:jc w:val="center"/>
        <w:rPr>
          <w:rFonts w:ascii="Times New Roman" w:hAnsi="Times New Roman" w:cs="Times New Roman"/>
          <w:b/>
          <w:sz w:val="24"/>
          <w:szCs w:val="24"/>
        </w:rPr>
      </w:pPr>
    </w:p>
    <w:p w:rsidR="00A162FC" w:rsidRDefault="00A162FC" w:rsidP="00F84515">
      <w:pPr>
        <w:spacing w:line="240" w:lineRule="auto"/>
        <w:jc w:val="center"/>
        <w:rPr>
          <w:rFonts w:ascii="Times New Roman" w:hAnsi="Times New Roman" w:cs="Times New Roman"/>
          <w:b/>
          <w:sz w:val="24"/>
          <w:szCs w:val="24"/>
        </w:rPr>
      </w:pPr>
    </w:p>
    <w:p w:rsidR="00A162FC" w:rsidRDefault="00A162FC" w:rsidP="00F84515">
      <w:pPr>
        <w:spacing w:line="240" w:lineRule="auto"/>
        <w:jc w:val="center"/>
        <w:rPr>
          <w:rFonts w:ascii="Times New Roman" w:hAnsi="Times New Roman" w:cs="Times New Roman"/>
          <w:b/>
          <w:sz w:val="24"/>
          <w:szCs w:val="24"/>
        </w:rPr>
      </w:pPr>
    </w:p>
    <w:p w:rsidR="00A162FC" w:rsidRDefault="00A162FC" w:rsidP="00F84515">
      <w:pPr>
        <w:spacing w:line="240" w:lineRule="auto"/>
        <w:jc w:val="center"/>
        <w:rPr>
          <w:rFonts w:ascii="Times New Roman" w:hAnsi="Times New Roman" w:cs="Times New Roman"/>
          <w:b/>
          <w:sz w:val="24"/>
          <w:szCs w:val="24"/>
        </w:rPr>
      </w:pPr>
    </w:p>
    <w:p w:rsidR="00A162FC" w:rsidRDefault="00A162FC" w:rsidP="00F84515">
      <w:pPr>
        <w:spacing w:line="240" w:lineRule="auto"/>
        <w:jc w:val="center"/>
        <w:rPr>
          <w:rFonts w:ascii="Times New Roman" w:hAnsi="Times New Roman" w:cs="Times New Roman"/>
          <w:b/>
          <w:sz w:val="24"/>
          <w:szCs w:val="24"/>
        </w:rPr>
      </w:pPr>
      <w:bookmarkStart w:id="0" w:name="_GoBack"/>
      <w:bookmarkEnd w:id="0"/>
    </w:p>
    <w:p w:rsidR="00A162FC" w:rsidRDefault="00A162FC" w:rsidP="00F84515">
      <w:pPr>
        <w:spacing w:line="240" w:lineRule="auto"/>
        <w:jc w:val="center"/>
        <w:rPr>
          <w:rFonts w:ascii="Times New Roman" w:hAnsi="Times New Roman" w:cs="Times New Roman"/>
          <w:b/>
          <w:sz w:val="24"/>
          <w:szCs w:val="24"/>
        </w:rPr>
      </w:pPr>
    </w:p>
    <w:p w:rsidR="00A162FC" w:rsidRDefault="00A162FC" w:rsidP="00F84515">
      <w:pPr>
        <w:spacing w:line="240" w:lineRule="auto"/>
        <w:jc w:val="center"/>
        <w:rPr>
          <w:rFonts w:ascii="Times New Roman" w:hAnsi="Times New Roman" w:cs="Times New Roman"/>
          <w:b/>
          <w:sz w:val="24"/>
          <w:szCs w:val="24"/>
        </w:rPr>
      </w:pPr>
    </w:p>
    <w:p w:rsidR="00A162FC" w:rsidRDefault="00A162FC" w:rsidP="00F84515">
      <w:pPr>
        <w:spacing w:line="240" w:lineRule="auto"/>
        <w:jc w:val="center"/>
        <w:rPr>
          <w:rFonts w:ascii="Times New Roman" w:hAnsi="Times New Roman" w:cs="Times New Roman"/>
          <w:b/>
          <w:sz w:val="24"/>
          <w:szCs w:val="24"/>
        </w:rPr>
      </w:pPr>
    </w:p>
    <w:p w:rsidR="00A162FC" w:rsidRDefault="00A162FC" w:rsidP="00F84515">
      <w:pPr>
        <w:spacing w:line="240" w:lineRule="auto"/>
        <w:jc w:val="center"/>
        <w:rPr>
          <w:rFonts w:ascii="Times New Roman" w:hAnsi="Times New Roman" w:cs="Times New Roman"/>
          <w:b/>
          <w:sz w:val="24"/>
          <w:szCs w:val="24"/>
        </w:rPr>
      </w:pPr>
    </w:p>
    <w:p w:rsidR="00A162FC" w:rsidRDefault="00A162FC" w:rsidP="00F84515">
      <w:pPr>
        <w:spacing w:line="240" w:lineRule="auto"/>
        <w:jc w:val="center"/>
        <w:rPr>
          <w:rFonts w:ascii="Times New Roman" w:hAnsi="Times New Roman" w:cs="Times New Roman"/>
          <w:b/>
          <w:sz w:val="24"/>
          <w:szCs w:val="24"/>
        </w:rPr>
      </w:pPr>
    </w:p>
    <w:p w:rsidR="00A162FC" w:rsidRDefault="00A162FC" w:rsidP="00F84515">
      <w:pPr>
        <w:spacing w:line="240" w:lineRule="auto"/>
        <w:jc w:val="center"/>
        <w:rPr>
          <w:rFonts w:ascii="Times New Roman" w:hAnsi="Times New Roman" w:cs="Times New Roman"/>
          <w:b/>
          <w:sz w:val="24"/>
          <w:szCs w:val="24"/>
        </w:rPr>
      </w:pPr>
    </w:p>
    <w:p w:rsidR="00A162FC" w:rsidRDefault="00A162FC" w:rsidP="00F84515">
      <w:pPr>
        <w:spacing w:line="240" w:lineRule="auto"/>
        <w:jc w:val="center"/>
        <w:rPr>
          <w:rFonts w:ascii="Times New Roman" w:hAnsi="Times New Roman" w:cs="Times New Roman"/>
          <w:b/>
          <w:sz w:val="24"/>
          <w:szCs w:val="24"/>
        </w:rPr>
      </w:pPr>
    </w:p>
    <w:p w:rsidR="00A162FC" w:rsidRDefault="00A162FC" w:rsidP="00F84515">
      <w:pPr>
        <w:spacing w:line="240" w:lineRule="auto"/>
        <w:jc w:val="center"/>
        <w:rPr>
          <w:rFonts w:ascii="Times New Roman" w:hAnsi="Times New Roman" w:cs="Times New Roman"/>
          <w:b/>
          <w:sz w:val="24"/>
          <w:szCs w:val="24"/>
        </w:rPr>
      </w:pPr>
    </w:p>
    <w:p w:rsidR="00A162FC" w:rsidRDefault="00A162FC" w:rsidP="00F84515">
      <w:pPr>
        <w:spacing w:line="240" w:lineRule="auto"/>
        <w:jc w:val="center"/>
        <w:rPr>
          <w:rFonts w:ascii="Times New Roman" w:hAnsi="Times New Roman" w:cs="Times New Roman"/>
          <w:b/>
          <w:sz w:val="24"/>
          <w:szCs w:val="24"/>
        </w:rPr>
      </w:pPr>
    </w:p>
    <w:p w:rsidR="00A162FC" w:rsidRDefault="00A162FC" w:rsidP="00F84515">
      <w:pPr>
        <w:spacing w:line="240" w:lineRule="auto"/>
        <w:jc w:val="center"/>
        <w:rPr>
          <w:rFonts w:ascii="Times New Roman" w:hAnsi="Times New Roman" w:cs="Times New Roman"/>
          <w:b/>
          <w:sz w:val="24"/>
          <w:szCs w:val="24"/>
        </w:rPr>
      </w:pPr>
    </w:p>
    <w:p w:rsidR="00A162FC" w:rsidRDefault="00A162FC" w:rsidP="00F84515">
      <w:pPr>
        <w:spacing w:line="240" w:lineRule="auto"/>
        <w:jc w:val="center"/>
        <w:rPr>
          <w:rFonts w:ascii="Times New Roman" w:hAnsi="Times New Roman" w:cs="Times New Roman"/>
          <w:b/>
          <w:sz w:val="24"/>
          <w:szCs w:val="24"/>
        </w:rPr>
      </w:pPr>
    </w:p>
    <w:p w:rsidR="00A162FC" w:rsidRDefault="00A162FC" w:rsidP="00F84515">
      <w:pPr>
        <w:spacing w:line="240" w:lineRule="auto"/>
        <w:jc w:val="center"/>
        <w:rPr>
          <w:rFonts w:ascii="Times New Roman" w:hAnsi="Times New Roman" w:cs="Times New Roman"/>
          <w:b/>
          <w:sz w:val="24"/>
          <w:szCs w:val="24"/>
        </w:rPr>
      </w:pPr>
    </w:p>
    <w:p w:rsidR="00F84515" w:rsidRPr="00F84515" w:rsidRDefault="006229C4" w:rsidP="00F84515">
      <w:pPr>
        <w:spacing w:line="240" w:lineRule="auto"/>
        <w:jc w:val="center"/>
        <w:rPr>
          <w:rFonts w:ascii="Times New Roman" w:hAnsi="Times New Roman" w:cs="Times New Roman"/>
          <w:b/>
          <w:sz w:val="24"/>
          <w:szCs w:val="24"/>
        </w:rPr>
      </w:pPr>
      <w:r w:rsidRPr="00F84515">
        <w:rPr>
          <w:rFonts w:ascii="Times New Roman" w:hAnsi="Times New Roman" w:cs="Times New Roman"/>
          <w:b/>
          <w:sz w:val="24"/>
          <w:szCs w:val="24"/>
        </w:rPr>
        <w:lastRenderedPageBreak/>
        <w:t>References</w:t>
      </w:r>
    </w:p>
    <w:p w:rsidR="00F84515" w:rsidRDefault="006229C4" w:rsidP="00F84515">
      <w:pPr>
        <w:spacing w:line="240" w:lineRule="auto"/>
        <w:rPr>
          <w:rFonts w:ascii="Times New Roman" w:hAnsi="Times New Roman" w:cs="Times New Roman"/>
          <w:sz w:val="24"/>
          <w:szCs w:val="24"/>
        </w:rPr>
      </w:pPr>
      <w:r w:rsidRPr="00F84515">
        <w:rPr>
          <w:rFonts w:ascii="Times New Roman" w:hAnsi="Times New Roman" w:cs="Times New Roman"/>
          <w:sz w:val="24"/>
          <w:szCs w:val="24"/>
        </w:rPr>
        <w:t> </w:t>
      </w:r>
      <w:hyperlink r:id="rId6" w:tgtFrame="_blank" w:history="1">
        <w:r w:rsidRPr="00F84515">
          <w:rPr>
            <w:rStyle w:val="Hyperlink"/>
            <w:rFonts w:ascii="Times New Roman" w:hAnsi="Times New Roman" w:cs="Times New Roman"/>
            <w:sz w:val="24"/>
            <w:szCs w:val="24"/>
          </w:rPr>
          <w:t>https://www.researchgate.net/publication/258189846_Trajectories_of_couple_relationship_satisfaction_in_families_with_infants_The_roles_of_parent_gender_personality_and_depression_in_first-time_and_experienced_parents</w:t>
        </w:r>
      </w:hyperlink>
    </w:p>
    <w:p w:rsidR="00F84515" w:rsidRPr="00F84515" w:rsidRDefault="0074066D" w:rsidP="00F84515">
      <w:pPr>
        <w:spacing w:line="240" w:lineRule="auto"/>
        <w:rPr>
          <w:rFonts w:ascii="Times New Roman" w:hAnsi="Times New Roman" w:cs="Times New Roman"/>
          <w:sz w:val="24"/>
          <w:szCs w:val="24"/>
        </w:rPr>
      </w:pPr>
      <w:hyperlink r:id="rId7" w:history="1">
        <w:r w:rsidR="006229C4" w:rsidRPr="00F84515">
          <w:rPr>
            <w:rStyle w:val="Hyperlink"/>
            <w:rFonts w:ascii="Times New Roman" w:hAnsi="Times New Roman" w:cs="Times New Roman"/>
            <w:sz w:val="24"/>
            <w:szCs w:val="24"/>
          </w:rPr>
          <w:t>https://www.cambridge.org/core/journals/psychological-medicine/article/mental-disorders-in-young-adulthood/BBADF8DF967F804E9EC9953290637D09</w:t>
        </w:r>
      </w:hyperlink>
    </w:p>
    <w:sectPr w:rsidR="00F84515" w:rsidRPr="00F8451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066D" w:rsidRDefault="0074066D" w:rsidP="00A162FC">
      <w:pPr>
        <w:spacing w:after="0" w:line="240" w:lineRule="auto"/>
      </w:pPr>
      <w:r>
        <w:separator/>
      </w:r>
    </w:p>
  </w:endnote>
  <w:endnote w:type="continuationSeparator" w:id="0">
    <w:p w:rsidR="0074066D" w:rsidRDefault="0074066D" w:rsidP="00A16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066D" w:rsidRDefault="0074066D" w:rsidP="00A162FC">
      <w:pPr>
        <w:spacing w:after="0" w:line="240" w:lineRule="auto"/>
      </w:pPr>
      <w:r>
        <w:separator/>
      </w:r>
    </w:p>
  </w:footnote>
  <w:footnote w:type="continuationSeparator" w:id="0">
    <w:p w:rsidR="0074066D" w:rsidRDefault="0074066D" w:rsidP="00A162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5467289"/>
      <w:docPartObj>
        <w:docPartGallery w:val="Page Numbers (Top of Page)"/>
        <w:docPartUnique/>
      </w:docPartObj>
    </w:sdtPr>
    <w:sdtEndPr>
      <w:rPr>
        <w:noProof/>
      </w:rPr>
    </w:sdtEndPr>
    <w:sdtContent>
      <w:p w:rsidR="00A162FC" w:rsidRDefault="00A162FC">
        <w:pPr>
          <w:pStyle w:val="Header"/>
          <w:jc w:val="right"/>
        </w:pPr>
        <w:r>
          <w:fldChar w:fldCharType="begin"/>
        </w:r>
        <w:r>
          <w:instrText xml:space="preserve"> PAGE   \* MERGEFORMAT </w:instrText>
        </w:r>
        <w:r>
          <w:fldChar w:fldCharType="separate"/>
        </w:r>
        <w:r w:rsidR="00BF0B01">
          <w:rPr>
            <w:noProof/>
          </w:rPr>
          <w:t>2</w:t>
        </w:r>
        <w:r>
          <w:rPr>
            <w:noProof/>
          </w:rPr>
          <w:fldChar w:fldCharType="end"/>
        </w:r>
      </w:p>
    </w:sdtContent>
  </w:sdt>
  <w:p w:rsidR="00A162FC" w:rsidRDefault="00A162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5EE"/>
    <w:rsid w:val="000C2740"/>
    <w:rsid w:val="00101A85"/>
    <w:rsid w:val="001255F9"/>
    <w:rsid w:val="00165451"/>
    <w:rsid w:val="00392C5A"/>
    <w:rsid w:val="005963F6"/>
    <w:rsid w:val="006229C4"/>
    <w:rsid w:val="0074066D"/>
    <w:rsid w:val="007B45EE"/>
    <w:rsid w:val="008D46B4"/>
    <w:rsid w:val="009D6C13"/>
    <w:rsid w:val="00A162FC"/>
    <w:rsid w:val="00A30224"/>
    <w:rsid w:val="00A771A2"/>
    <w:rsid w:val="00B61281"/>
    <w:rsid w:val="00B774C3"/>
    <w:rsid w:val="00BA2FD5"/>
    <w:rsid w:val="00BE2780"/>
    <w:rsid w:val="00BF0B01"/>
    <w:rsid w:val="00C4594E"/>
    <w:rsid w:val="00D950E5"/>
    <w:rsid w:val="00DD2BFD"/>
    <w:rsid w:val="00DE5DD9"/>
    <w:rsid w:val="00E42CEC"/>
    <w:rsid w:val="00E959BD"/>
    <w:rsid w:val="00F5260C"/>
    <w:rsid w:val="00F84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19A9E6-F088-4DBE-A91C-C9358F88D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4515"/>
    <w:rPr>
      <w:color w:val="0000FF" w:themeColor="hyperlink"/>
      <w:u w:val="single"/>
    </w:rPr>
  </w:style>
  <w:style w:type="paragraph" w:styleId="Header">
    <w:name w:val="header"/>
    <w:basedOn w:val="Normal"/>
    <w:link w:val="HeaderChar"/>
    <w:uiPriority w:val="99"/>
    <w:unhideWhenUsed/>
    <w:rsid w:val="00A162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2FC"/>
  </w:style>
  <w:style w:type="paragraph" w:styleId="Footer">
    <w:name w:val="footer"/>
    <w:basedOn w:val="Normal"/>
    <w:link w:val="FooterChar"/>
    <w:uiPriority w:val="99"/>
    <w:unhideWhenUsed/>
    <w:rsid w:val="00A162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2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ambridge.org/core/journals/psychological-medicine/article/mental-disorders-in-young-adulthood/BBADF8DF967F804E9EC9953290637D0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258189846_Trajectories_of_couple_relationship_satisfaction_in_families_with_infants_The_roles_of_parent_gender_personality_and_depression_in_first-time_and_experienced_parent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831</Words>
  <Characters>4740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2019-09-16T19:13:00Z</dcterms:created>
  <dcterms:modified xsi:type="dcterms:W3CDTF">2019-09-16T19:13:00Z</dcterms:modified>
</cp:coreProperties>
</file>